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1EFA" w14:textId="4CED67B7" w:rsidR="002C30E0" w:rsidRDefault="00777E48">
      <w:pPr>
        <w:jc w:val="both"/>
      </w:pPr>
      <w:r>
        <w:t xml:space="preserve">Gentili lettrici e cari lettori, </w:t>
      </w:r>
      <w:r w:rsidR="00361DFB">
        <w:t>benvenuti al</w:t>
      </w:r>
      <w:r w:rsidR="00985CEA">
        <w:t xml:space="preserve"> primo appuntamento del 2026</w:t>
      </w:r>
      <w:r w:rsidR="002C712F">
        <w:t xml:space="preserve"> </w:t>
      </w:r>
      <w:r w:rsidR="001F459F">
        <w:t xml:space="preserve"> circa le </w:t>
      </w:r>
      <w:r>
        <w:t xml:space="preserve"> novità editoriali</w:t>
      </w:r>
      <w:r w:rsidR="002C30E0">
        <w:t>.</w:t>
      </w:r>
    </w:p>
    <w:p w14:paraId="7CF640A0" w14:textId="07504FEE" w:rsidR="00361DFB" w:rsidRDefault="0049451D">
      <w:pPr>
        <w:jc w:val="both"/>
      </w:pPr>
      <w:r>
        <w:t xml:space="preserve">Partiamo subito con gli scrittori nostrani presenti sugli </w:t>
      </w:r>
      <w:r w:rsidR="00777E48">
        <w:t xml:space="preserve"> scaffali delle librerie e nella biblioteca</w:t>
      </w:r>
      <w:r w:rsidR="00CC61BF">
        <w:t xml:space="preserve"> dell’Uni</w:t>
      </w:r>
      <w:r w:rsidR="00D3127F">
        <w:t>C</w:t>
      </w:r>
      <w:r w:rsidR="00CC61BF">
        <w:t>redit Circolo Roma</w:t>
      </w:r>
      <w:r w:rsidR="00D3127F">
        <w:t xml:space="preserve"> ETS.</w:t>
      </w:r>
    </w:p>
    <w:p w14:paraId="18FB4E20" w14:textId="1F0D7F1B" w:rsidR="00985CEA" w:rsidRPr="00AA1400" w:rsidRDefault="00985CEA" w:rsidP="00985CEA">
      <w:pPr>
        <w:jc w:val="both"/>
        <w:rPr>
          <w:b/>
          <w:bCs/>
        </w:rPr>
      </w:pPr>
      <w:r w:rsidRPr="00AA1400">
        <w:rPr>
          <w:b/>
          <w:bCs/>
        </w:rPr>
        <w:t>Stefania Auci – L’alba dei Leoni. La saga dei Florio</w:t>
      </w:r>
      <w:r w:rsidR="00DA6AB4">
        <w:rPr>
          <w:b/>
          <w:bCs/>
        </w:rPr>
        <w:t xml:space="preserve"> </w:t>
      </w:r>
      <w:r w:rsidR="00DA6AB4" w:rsidRPr="00DA6AB4">
        <w:t>(Nord editore)</w:t>
      </w:r>
    </w:p>
    <w:p w14:paraId="794174EE" w14:textId="462BCA43" w:rsidR="00985CEA" w:rsidRDefault="00985CEA" w:rsidP="00985CEA">
      <w:pPr>
        <w:jc w:val="both"/>
      </w:pPr>
      <w:r>
        <w:t>Un nuovo capitolo della saga dedicata ai Florio, in cui Stefania Auci intreccia storia e finzione per raccontare l’ascesa di una famiglia che ha segnato il destino economico e culturale della Sicilia. Un romanzo corale, intenso e ricco di atmosfere d’epoca.</w:t>
      </w:r>
    </w:p>
    <w:p w14:paraId="45A3E496" w14:textId="77777777" w:rsidR="00985CEA" w:rsidRDefault="00985CEA" w:rsidP="00985CEA">
      <w:pPr>
        <w:jc w:val="both"/>
      </w:pPr>
      <w:r w:rsidRPr="00AA1400">
        <w:rPr>
          <w:b/>
          <w:bCs/>
        </w:rPr>
        <w:t>Niccolò Ammaniti – Il Custode</w:t>
      </w:r>
      <w:r>
        <w:t xml:space="preserve"> (Einaudi)</w:t>
      </w:r>
    </w:p>
    <w:p w14:paraId="61687566" w14:textId="3B852B41" w:rsidR="00985CEA" w:rsidRDefault="00985CEA" w:rsidP="00985CEA">
      <w:pPr>
        <w:jc w:val="both"/>
      </w:pPr>
      <w:r>
        <w:t>Ammaniti costruisce una storia tesa e sorprendente, in cui solitudine, paura e protezione si intrecciano in un racconto dai toni cupi e umani. Un romanzo breve ma incisivo, dominato da personaggi fragili e indimenticabili.</w:t>
      </w:r>
    </w:p>
    <w:p w14:paraId="2A8C0C8B" w14:textId="77777777" w:rsidR="00985CEA" w:rsidRDefault="00985CEA" w:rsidP="00985CEA">
      <w:pPr>
        <w:jc w:val="both"/>
      </w:pPr>
      <w:r w:rsidRPr="00AA1400">
        <w:rPr>
          <w:b/>
          <w:bCs/>
        </w:rPr>
        <w:t>Maurizio de Giovanni – I Figli per I Bastardi di Pizzofalcone</w:t>
      </w:r>
      <w:r>
        <w:t xml:space="preserve"> (Einaudi)</w:t>
      </w:r>
    </w:p>
    <w:p w14:paraId="6D4D1A58" w14:textId="59C9EE9C" w:rsidR="00985CEA" w:rsidRDefault="00985CEA" w:rsidP="00985CEA">
      <w:pPr>
        <w:jc w:val="both"/>
      </w:pPr>
      <w:r>
        <w:t>Nuova indagine per la squadra più irregolare di Napoli. De Giovanni mescola noir e sentimento, mostrando come le fragilità personali dei protagonisti siano spesso la chiave per comprendere la città e i suoi misteri.</w:t>
      </w:r>
    </w:p>
    <w:p w14:paraId="331CC5CD" w14:textId="77777777" w:rsidR="00985CEA" w:rsidRDefault="00985CEA" w:rsidP="00985CEA">
      <w:pPr>
        <w:jc w:val="both"/>
      </w:pPr>
      <w:r w:rsidRPr="00AA1400">
        <w:rPr>
          <w:b/>
          <w:bCs/>
        </w:rPr>
        <w:t>Michela Murgia – Lezioni sull’odio</w:t>
      </w:r>
      <w:r>
        <w:t xml:space="preserve"> (Einaudi)</w:t>
      </w:r>
    </w:p>
    <w:p w14:paraId="017D1CDB" w14:textId="71DD1F56" w:rsidR="00985CEA" w:rsidRDefault="00985CEA" w:rsidP="00985CEA">
      <w:pPr>
        <w:jc w:val="both"/>
      </w:pPr>
      <w:r>
        <w:t>Una riflessione lucida e potente sui meccanismi dell’odio nella società contemporanea. Murgia, con la sua voce diretta e appassionata, offre un percorso di consapevolezza che invita a leggere il mondo con occhi più critici.</w:t>
      </w:r>
    </w:p>
    <w:p w14:paraId="2DA2DC0F" w14:textId="0571D136" w:rsidR="00985CEA" w:rsidRPr="0027452B" w:rsidRDefault="00985CEA" w:rsidP="00985CEA">
      <w:pPr>
        <w:jc w:val="both"/>
      </w:pPr>
      <w:r w:rsidRPr="0027452B">
        <w:rPr>
          <w:b/>
          <w:bCs/>
        </w:rPr>
        <w:t>Pietro Grasso – Il Maxi. Dentro il processo a Cosa Nostra</w:t>
      </w:r>
      <w:r w:rsidR="0027452B">
        <w:rPr>
          <w:b/>
          <w:bCs/>
        </w:rPr>
        <w:t xml:space="preserve"> </w:t>
      </w:r>
      <w:r w:rsidR="0027452B">
        <w:t>(</w:t>
      </w:r>
      <w:r w:rsidR="00AA1400">
        <w:t>Feltrinelli)</w:t>
      </w:r>
    </w:p>
    <w:p w14:paraId="5BE0EA76" w14:textId="77777777" w:rsidR="00985CEA" w:rsidRDefault="00985CEA" w:rsidP="00985CEA">
      <w:pPr>
        <w:jc w:val="both"/>
      </w:pPr>
      <w:r>
        <w:t>L’ex magistrato Grasso racconta dall’interno la preparazione e lo svolgimento del Maxi Processo, offrendo uno sguardo unico sulla lotta alla mafia. Una testimonianza rigorosa, avvincente e di grande valore civile.</w:t>
      </w:r>
    </w:p>
    <w:p w14:paraId="5E8FA7DA" w14:textId="257D3803" w:rsidR="00985CEA" w:rsidRDefault="00985CEA" w:rsidP="00985CEA">
      <w:pPr>
        <w:jc w:val="both"/>
      </w:pPr>
      <w:r w:rsidRPr="0027452B">
        <w:rPr>
          <w:b/>
          <w:bCs/>
        </w:rPr>
        <w:t>Bernardo Zannoni – I miei stupidi intenti</w:t>
      </w:r>
      <w:r>
        <w:t xml:space="preserve"> (Sellerio)</w:t>
      </w:r>
    </w:p>
    <w:p w14:paraId="13A36A8F" w14:textId="4827411E" w:rsidR="00985CEA" w:rsidRDefault="00985CEA" w:rsidP="00985CEA">
      <w:pPr>
        <w:jc w:val="both"/>
      </w:pPr>
      <w:r>
        <w:t>Una favola nera e filosofica narrata da una giovane faina che scopre la complessità dell’esistenza. Un romanzo sorprendente, originale e profondamente umano, nonostante il suo protagonista “animale”.</w:t>
      </w:r>
    </w:p>
    <w:p w14:paraId="13140340" w14:textId="77777777" w:rsidR="00985CEA" w:rsidRDefault="00985CEA" w:rsidP="00985CEA">
      <w:pPr>
        <w:jc w:val="both"/>
      </w:pPr>
      <w:r w:rsidRPr="0027452B">
        <w:rPr>
          <w:b/>
          <w:bCs/>
        </w:rPr>
        <w:t>Chiara Gamberale – Una passione sinistra</w:t>
      </w:r>
      <w:r>
        <w:t xml:space="preserve"> (Feltrinelli)</w:t>
      </w:r>
    </w:p>
    <w:p w14:paraId="01CD5C09" w14:textId="77777777" w:rsidR="00985CEA" w:rsidRDefault="00985CEA" w:rsidP="00985CEA">
      <w:pPr>
        <w:jc w:val="both"/>
      </w:pPr>
      <w:r>
        <w:t>Una storia d’amore e crisi personale che gioca con politica, ideali e desideri. Gamberale intreccia ironia e introspezione per raccontare come ci si può perdere — e ritrovare — nelle relazioni.</w:t>
      </w:r>
    </w:p>
    <w:p w14:paraId="3E507812" w14:textId="4B4575CD" w:rsidR="00985CEA" w:rsidRDefault="00985CEA" w:rsidP="00985CEA">
      <w:pPr>
        <w:jc w:val="both"/>
      </w:pPr>
      <w:r w:rsidRPr="0027452B">
        <w:rPr>
          <w:b/>
          <w:bCs/>
        </w:rPr>
        <w:t>Luca Bianchini – Le ragazze di Tunisi</w:t>
      </w:r>
      <w:r>
        <w:t xml:space="preserve"> (Mondadori)</w:t>
      </w:r>
    </w:p>
    <w:p w14:paraId="1185F52E" w14:textId="301B2A3A" w:rsidR="00985CEA" w:rsidRDefault="00985CEA" w:rsidP="00985CEA">
      <w:pPr>
        <w:jc w:val="both"/>
      </w:pPr>
      <w:r>
        <w:t>Con leggerezza e affetto, Bianchini dà voce alle storie di un gruppo di ragazze legate da amicizia, sogni e contraddizioni. Un romanzo vivace, luminoso e ricco di umanità.</w:t>
      </w:r>
    </w:p>
    <w:p w14:paraId="2045D5EC" w14:textId="0B07EBAB" w:rsidR="00985CEA" w:rsidRDefault="007C7C61" w:rsidP="00985CEA">
      <w:pPr>
        <w:jc w:val="both"/>
      </w:pPr>
      <w:r>
        <w:t xml:space="preserve">Per quanto attiene gli scrittori </w:t>
      </w:r>
      <w:r w:rsidR="00910BC4">
        <w:t>in lingua inglese segnaliamo</w:t>
      </w:r>
    </w:p>
    <w:p w14:paraId="3DCF9333" w14:textId="77777777" w:rsidR="008A54AC" w:rsidRPr="00201CCA" w:rsidRDefault="008A54AC" w:rsidP="008A54AC">
      <w:pPr>
        <w:jc w:val="both"/>
      </w:pPr>
      <w:r w:rsidRPr="00201CCA">
        <w:rPr>
          <w:b/>
          <w:bCs/>
        </w:rPr>
        <w:t>Paul Murray – Skippy muore</w:t>
      </w:r>
      <w:r w:rsidRPr="00201CCA">
        <w:t xml:space="preserve"> (Einaudi)</w:t>
      </w:r>
    </w:p>
    <w:p w14:paraId="5F4EDD33" w14:textId="77777777" w:rsidR="008A54AC" w:rsidRDefault="008A54AC" w:rsidP="008A54AC">
      <w:pPr>
        <w:jc w:val="both"/>
      </w:pPr>
      <w:r>
        <w:t>Una tragicommedia brillante ambientata in un collegio irlandese, dove la giovinezza si mostra in tutta la sua fragilità. Murray alterna risate e commozione in un romanzo di grande respiro emotivo e narrativo.</w:t>
      </w:r>
    </w:p>
    <w:p w14:paraId="6F88C6EA" w14:textId="06707141" w:rsidR="008A54AC" w:rsidRDefault="008A54AC" w:rsidP="008A54AC">
      <w:pPr>
        <w:jc w:val="both"/>
      </w:pPr>
      <w:r w:rsidRPr="008A54AC">
        <w:rPr>
          <w:b/>
          <w:bCs/>
        </w:rPr>
        <w:t>Leon Goldensohn – I taccuini di Norimberga. Uno psichiatra al processo</w:t>
      </w:r>
      <w:r>
        <w:t xml:space="preserve"> (Neri Pozza)</w:t>
      </w:r>
    </w:p>
    <w:p w14:paraId="6D43F398" w14:textId="77777777" w:rsidR="008A54AC" w:rsidRDefault="008A54AC" w:rsidP="008A54AC">
      <w:pPr>
        <w:jc w:val="both"/>
      </w:pPr>
      <w:r>
        <w:t>Il resoconto straordinario degli incontri tra lo psichiatra Goldensohn e gli imputati del Processo di Norimberga. Un documento storico prezioso, che svela l’umanità disturbante dietro figure responsabili di crimini enormi.</w:t>
      </w:r>
    </w:p>
    <w:p w14:paraId="62E50055" w14:textId="2A174E7C" w:rsidR="008A54AC" w:rsidRDefault="008A54AC" w:rsidP="008A54AC">
      <w:pPr>
        <w:jc w:val="both"/>
      </w:pPr>
      <w:r w:rsidRPr="008A54AC">
        <w:rPr>
          <w:b/>
          <w:bCs/>
        </w:rPr>
        <w:lastRenderedPageBreak/>
        <w:t>Jeffery Deaver – Tutta la morte davanti</w:t>
      </w:r>
      <w:r>
        <w:t xml:space="preserve"> (Longanesi)</w:t>
      </w:r>
    </w:p>
    <w:p w14:paraId="064AAF4C" w14:textId="77777777" w:rsidR="008A54AC" w:rsidRDefault="008A54AC" w:rsidP="008A54AC">
      <w:pPr>
        <w:jc w:val="both"/>
      </w:pPr>
      <w:r>
        <w:t>Un thriller a orologeria in cui Deaver mostra ancora una volta la sua abilità nei colpi di scena. Indagini, enigmi e tensione crescente per un romanzo perfetto per gli amanti del crime ad alta precisione.</w:t>
      </w:r>
    </w:p>
    <w:p w14:paraId="7A33B818" w14:textId="0DAE653E" w:rsidR="008A54AC" w:rsidRDefault="008A54AC" w:rsidP="008A54AC">
      <w:pPr>
        <w:jc w:val="both"/>
      </w:pPr>
      <w:r w:rsidRPr="008A54AC">
        <w:rPr>
          <w:b/>
          <w:bCs/>
        </w:rPr>
        <w:t>Don Winslow – L’ultimo colpo</w:t>
      </w:r>
      <w:r>
        <w:t xml:space="preserve"> (HarperCollins)</w:t>
      </w:r>
    </w:p>
    <w:p w14:paraId="7D29FF7F" w14:textId="2D2A677B" w:rsidR="00910BC4" w:rsidRDefault="008A54AC" w:rsidP="008A54AC">
      <w:pPr>
        <w:jc w:val="both"/>
      </w:pPr>
      <w:r>
        <w:t>Un racconto duro e cinematografico che esplora crimine, morale e destino. Winslow costruisce un noir teso, essenziale e potente, capace di tenere il lettore incollato fino all’ultima pagina.</w:t>
      </w:r>
    </w:p>
    <w:p w14:paraId="07BEC030" w14:textId="22750678" w:rsidR="00BC6D59" w:rsidRDefault="00BC6D59" w:rsidP="00BC6D59">
      <w:pPr>
        <w:jc w:val="both"/>
      </w:pPr>
      <w:r w:rsidRPr="00BC6D59">
        <w:rPr>
          <w:b/>
          <w:bCs/>
        </w:rPr>
        <w:t>John</w:t>
      </w:r>
      <w:r w:rsidR="0027337B">
        <w:rPr>
          <w:b/>
          <w:bCs/>
        </w:rPr>
        <w:t xml:space="preserve"> Ni</w:t>
      </w:r>
      <w:r w:rsidRPr="00BC6D59">
        <w:rPr>
          <w:b/>
          <w:bCs/>
        </w:rPr>
        <w:t>ven – Padri nostri</w:t>
      </w:r>
      <w:r>
        <w:t xml:space="preserve"> (Einaudi)</w:t>
      </w:r>
    </w:p>
    <w:p w14:paraId="0ADE3451" w14:textId="3BDF93C1" w:rsidR="00BC6D59" w:rsidRDefault="00BC6D59" w:rsidP="00BC6D59">
      <w:pPr>
        <w:jc w:val="both"/>
      </w:pPr>
      <w:r>
        <w:t>Un romanzo intimo che indaga la paternità nelle sue ombre e nelle sue luci. Iven racconta legami spezzati, desiderio di riscatto e la difficoltà di essere uomini in un mondo che cambia.</w:t>
      </w:r>
    </w:p>
    <w:p w14:paraId="3864FEB4" w14:textId="77777777" w:rsidR="00352A0D" w:rsidRDefault="00352A0D" w:rsidP="00352A0D">
      <w:pPr>
        <w:jc w:val="both"/>
      </w:pPr>
      <w:r w:rsidRPr="00A276E3">
        <w:rPr>
          <w:b/>
          <w:bCs/>
        </w:rPr>
        <w:t>Jo Nesbø – L’impronta del lupo</w:t>
      </w:r>
      <w:r>
        <w:t xml:space="preserve"> (Einaudi)</w:t>
      </w:r>
    </w:p>
    <w:p w14:paraId="55C8A0ED" w14:textId="158C1809" w:rsidR="00352A0D" w:rsidRDefault="00352A0D" w:rsidP="00352A0D">
      <w:pPr>
        <w:jc w:val="both"/>
      </w:pPr>
      <w:r>
        <w:t>Un thriller cupo e adrenalinico in cui Nesbø torna ai temi che lo hanno reso celebre: colpa, vendetta e ambiguità morale. Una caccia serrata, segnata da un passato che non smette di mordere.</w:t>
      </w:r>
    </w:p>
    <w:p w14:paraId="32AF37DB" w14:textId="0362A967" w:rsidR="001E52DC" w:rsidRDefault="001E52DC" w:rsidP="00E85D36">
      <w:pPr>
        <w:jc w:val="both"/>
        <w:rPr>
          <w:iCs/>
        </w:rPr>
      </w:pPr>
      <w:r w:rsidRPr="001E52DC">
        <w:rPr>
          <w:iCs/>
        </w:rPr>
        <w:t xml:space="preserve">Come sempre ricordiamo a tutti i nostri soci che è presente sul nostro sito all’indirizzo </w:t>
      </w:r>
      <w:hyperlink r:id="rId6" w:history="1">
        <w:r w:rsidRPr="001A732A">
          <w:rPr>
            <w:rStyle w:val="Collegamentoipertestuale"/>
            <w:iCs/>
          </w:rPr>
          <w:t>https://www.circoloroma.unicredit.it/le-categorie/biblioteca</w:t>
        </w:r>
      </w:hyperlink>
      <w:r>
        <w:rPr>
          <w:iCs/>
        </w:rPr>
        <w:t xml:space="preserve"> </w:t>
      </w:r>
      <w:r w:rsidRPr="001E52DC">
        <w:rPr>
          <w:iCs/>
        </w:rPr>
        <w:t xml:space="preserve"> l’elenco completo dei libri disponibili per il prestito.</w:t>
      </w:r>
    </w:p>
    <w:p w14:paraId="60C7F239" w14:textId="77777777" w:rsidR="00E4024A" w:rsidRDefault="00D35706" w:rsidP="008C3FC0">
      <w:pPr>
        <w:jc w:val="both"/>
        <w:rPr>
          <w:iCs/>
        </w:rPr>
      </w:pPr>
      <w:r>
        <w:rPr>
          <w:iCs/>
        </w:rPr>
        <w:t xml:space="preserve">Cogliamo </w:t>
      </w:r>
      <w:r w:rsidR="001E52DC">
        <w:rPr>
          <w:iCs/>
        </w:rPr>
        <w:t xml:space="preserve">inoltre </w:t>
      </w:r>
      <w:r>
        <w:rPr>
          <w:iCs/>
        </w:rPr>
        <w:t xml:space="preserve">l’occasione anche per segnalare </w:t>
      </w:r>
      <w:r w:rsidRPr="00D35706">
        <w:rPr>
          <w:iCs/>
        </w:rPr>
        <w:t xml:space="preserve"> a tutti i nostri </w:t>
      </w:r>
      <w:r>
        <w:rPr>
          <w:iCs/>
        </w:rPr>
        <w:t xml:space="preserve">iscritti </w:t>
      </w:r>
      <w:r w:rsidRPr="00D35706">
        <w:rPr>
          <w:iCs/>
        </w:rPr>
        <w:t>la possibilità di acquistare i libri usufruendo, grazie al contributo del Uni</w:t>
      </w:r>
      <w:r w:rsidR="00D3127F">
        <w:rPr>
          <w:iCs/>
        </w:rPr>
        <w:t>C</w:t>
      </w:r>
      <w:r w:rsidRPr="00D35706">
        <w:rPr>
          <w:iCs/>
        </w:rPr>
        <w:t>redit Circolo</w:t>
      </w:r>
      <w:r w:rsidR="00A23745">
        <w:rPr>
          <w:iCs/>
        </w:rPr>
        <w:t xml:space="preserve"> Roma</w:t>
      </w:r>
      <w:r w:rsidR="00D3127F">
        <w:rPr>
          <w:iCs/>
        </w:rPr>
        <w:t xml:space="preserve"> ETS</w:t>
      </w:r>
      <w:r w:rsidRPr="00D35706">
        <w:rPr>
          <w:iCs/>
        </w:rPr>
        <w:t>, di uno scon</w:t>
      </w:r>
      <w:r w:rsidR="001F4B8E">
        <w:rPr>
          <w:iCs/>
        </w:rPr>
        <w:t>to</w:t>
      </w:r>
      <w:r w:rsidRPr="00D35706">
        <w:rPr>
          <w:iCs/>
        </w:rPr>
        <w:t xml:space="preserve"> del prezzo di copertina pari al </w:t>
      </w:r>
      <w:r w:rsidR="004D6EE4">
        <w:rPr>
          <w:iCs/>
        </w:rPr>
        <w:t xml:space="preserve"> </w:t>
      </w:r>
      <w:r w:rsidRPr="00D35706">
        <w:rPr>
          <w:iCs/>
        </w:rPr>
        <w:t>35%.</w:t>
      </w:r>
      <w:r w:rsidR="004D6EE4">
        <w:rPr>
          <w:iCs/>
        </w:rPr>
        <w:t xml:space="preserve"> </w:t>
      </w:r>
    </w:p>
    <w:p w14:paraId="50C11488" w14:textId="47EF5A11" w:rsidR="008C3FC0" w:rsidRDefault="00E4024A" w:rsidP="008C3FC0">
      <w:pPr>
        <w:jc w:val="both"/>
        <w:rPr>
          <w:iCs/>
        </w:rPr>
      </w:pPr>
      <w:r>
        <w:rPr>
          <w:iCs/>
        </w:rPr>
        <w:t xml:space="preserve">Si segnala </w:t>
      </w:r>
      <w:r w:rsidR="004D6EE4">
        <w:rPr>
          <w:iCs/>
        </w:rPr>
        <w:t xml:space="preserve">che il ritiro </w:t>
      </w:r>
      <w:r>
        <w:rPr>
          <w:iCs/>
        </w:rPr>
        <w:t xml:space="preserve">dei libri acquistati </w:t>
      </w:r>
      <w:r w:rsidR="004D6EE4">
        <w:rPr>
          <w:iCs/>
        </w:rPr>
        <w:t>dovrà essere effettuato</w:t>
      </w:r>
      <w:r w:rsidR="0064120B">
        <w:rPr>
          <w:iCs/>
        </w:rPr>
        <w:t xml:space="preserve"> personalmente o tramite i</w:t>
      </w:r>
      <w:r w:rsidR="000B24BB">
        <w:rPr>
          <w:iCs/>
        </w:rPr>
        <w:t>ncaricato</w:t>
      </w:r>
      <w:r w:rsidR="00E249D4">
        <w:rPr>
          <w:iCs/>
        </w:rPr>
        <w:t xml:space="preserve"> di fiducia </w:t>
      </w:r>
      <w:r w:rsidR="004D6EE4">
        <w:rPr>
          <w:iCs/>
        </w:rPr>
        <w:t xml:space="preserve"> presso la nostra sede del Circolo sito in Largo Anzani</w:t>
      </w:r>
      <w:r w:rsidR="00E249D4">
        <w:rPr>
          <w:iCs/>
        </w:rPr>
        <w:t xml:space="preserve"> 7/13 – V piano</w:t>
      </w:r>
      <w:r w:rsidR="004D6EE4">
        <w:rPr>
          <w:iCs/>
        </w:rPr>
        <w:t xml:space="preserve">. Diversamente </w:t>
      </w:r>
      <w:r w:rsidR="00D37601">
        <w:rPr>
          <w:iCs/>
        </w:rPr>
        <w:t xml:space="preserve">potremmo provvedere all’invio presso la sede di lavoro, in tal caso il Circolo non si assume alcuna responsabilità </w:t>
      </w:r>
      <w:r w:rsidR="004E0992">
        <w:rPr>
          <w:iCs/>
        </w:rPr>
        <w:t>circa la mancata consegna</w:t>
      </w:r>
      <w:r w:rsidR="000B24BB">
        <w:rPr>
          <w:iCs/>
        </w:rPr>
        <w:t xml:space="preserve">, </w:t>
      </w:r>
      <w:r w:rsidR="004E0992">
        <w:rPr>
          <w:iCs/>
        </w:rPr>
        <w:t xml:space="preserve"> restando la stessa in capo al solo socio</w:t>
      </w:r>
    </w:p>
    <w:p w14:paraId="2052E903" w14:textId="77777777" w:rsidR="00330472" w:rsidRDefault="00330472">
      <w:pPr>
        <w:jc w:val="both"/>
        <w:rPr>
          <w:iCs/>
        </w:rPr>
      </w:pPr>
    </w:p>
    <w:p w14:paraId="27C1E3FE" w14:textId="77777777" w:rsidR="00330472" w:rsidRDefault="00777E48">
      <w:pPr>
        <w:jc w:val="both"/>
        <w:rPr>
          <w:iCs/>
        </w:rPr>
      </w:pPr>
      <w:r>
        <w:rPr>
          <w:iCs/>
        </w:rPr>
        <w:t>Buona lettura!</w:t>
      </w:r>
    </w:p>
    <w:p w14:paraId="2715D6CD" w14:textId="7A830BBF" w:rsidR="00201CCA" w:rsidRDefault="00201CCA">
      <w:pPr>
        <w:jc w:val="both"/>
        <w:rPr>
          <w:iCs/>
        </w:rPr>
      </w:pPr>
      <w:r>
        <w:rPr>
          <w:iCs/>
        </w:rPr>
        <w:t>Marzo 2026</w:t>
      </w:r>
    </w:p>
    <w:p w14:paraId="54546130" w14:textId="77777777" w:rsidR="00330472" w:rsidRDefault="00330472">
      <w:pPr>
        <w:jc w:val="both"/>
      </w:pPr>
    </w:p>
    <w:sectPr w:rsidR="003304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A2F3" w14:textId="77777777" w:rsidR="00E479BF" w:rsidRDefault="00E479BF">
      <w:pPr>
        <w:spacing w:line="240" w:lineRule="auto"/>
      </w:pPr>
      <w:r>
        <w:separator/>
      </w:r>
    </w:p>
  </w:endnote>
  <w:endnote w:type="continuationSeparator" w:id="0">
    <w:p w14:paraId="52C40F54" w14:textId="77777777" w:rsidR="00E479BF" w:rsidRDefault="00E47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0B4B" w14:textId="77777777" w:rsidR="00E479BF" w:rsidRDefault="00E479BF">
      <w:pPr>
        <w:spacing w:after="0"/>
      </w:pPr>
      <w:r>
        <w:separator/>
      </w:r>
    </w:p>
  </w:footnote>
  <w:footnote w:type="continuationSeparator" w:id="0">
    <w:p w14:paraId="492E95F9" w14:textId="77777777" w:rsidR="00E479BF" w:rsidRDefault="00E479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7D"/>
    <w:rsid w:val="0002745F"/>
    <w:rsid w:val="000401B3"/>
    <w:rsid w:val="000421E6"/>
    <w:rsid w:val="00043AAC"/>
    <w:rsid w:val="0004475B"/>
    <w:rsid w:val="000505A5"/>
    <w:rsid w:val="00065968"/>
    <w:rsid w:val="0008532E"/>
    <w:rsid w:val="00087F7D"/>
    <w:rsid w:val="00095204"/>
    <w:rsid w:val="000B0F61"/>
    <w:rsid w:val="000B24BB"/>
    <w:rsid w:val="000C2008"/>
    <w:rsid w:val="000C386E"/>
    <w:rsid w:val="000D2B7D"/>
    <w:rsid w:val="000D36C6"/>
    <w:rsid w:val="000F2EA1"/>
    <w:rsid w:val="0011005E"/>
    <w:rsid w:val="00110BA4"/>
    <w:rsid w:val="00110E7D"/>
    <w:rsid w:val="0013067D"/>
    <w:rsid w:val="00130755"/>
    <w:rsid w:val="00131E4C"/>
    <w:rsid w:val="00153579"/>
    <w:rsid w:val="00165E04"/>
    <w:rsid w:val="0017345C"/>
    <w:rsid w:val="001936E7"/>
    <w:rsid w:val="001C3487"/>
    <w:rsid w:val="001C5D1F"/>
    <w:rsid w:val="001E218B"/>
    <w:rsid w:val="001E295C"/>
    <w:rsid w:val="001E52DC"/>
    <w:rsid w:val="001F1D0D"/>
    <w:rsid w:val="001F459F"/>
    <w:rsid w:val="001F4B8E"/>
    <w:rsid w:val="00201CCA"/>
    <w:rsid w:val="002275AD"/>
    <w:rsid w:val="00235F79"/>
    <w:rsid w:val="002360F8"/>
    <w:rsid w:val="002635D6"/>
    <w:rsid w:val="002658D7"/>
    <w:rsid w:val="0027337B"/>
    <w:rsid w:val="0027452B"/>
    <w:rsid w:val="0029750E"/>
    <w:rsid w:val="002C30E0"/>
    <w:rsid w:val="002C684F"/>
    <w:rsid w:val="002C712F"/>
    <w:rsid w:val="002C79FB"/>
    <w:rsid w:val="002D3F1D"/>
    <w:rsid w:val="002D7058"/>
    <w:rsid w:val="002E5E5C"/>
    <w:rsid w:val="002F1447"/>
    <w:rsid w:val="002F7554"/>
    <w:rsid w:val="00302E98"/>
    <w:rsid w:val="00304430"/>
    <w:rsid w:val="00310D82"/>
    <w:rsid w:val="00316312"/>
    <w:rsid w:val="00330472"/>
    <w:rsid w:val="00352A0D"/>
    <w:rsid w:val="003610F6"/>
    <w:rsid w:val="00361DFB"/>
    <w:rsid w:val="00380D2A"/>
    <w:rsid w:val="00382A4C"/>
    <w:rsid w:val="00384962"/>
    <w:rsid w:val="00391ACE"/>
    <w:rsid w:val="0039535B"/>
    <w:rsid w:val="003A3F2F"/>
    <w:rsid w:val="003A5418"/>
    <w:rsid w:val="003A6C24"/>
    <w:rsid w:val="003B0A54"/>
    <w:rsid w:val="003C29BF"/>
    <w:rsid w:val="003D0DAA"/>
    <w:rsid w:val="003D2E42"/>
    <w:rsid w:val="003F2666"/>
    <w:rsid w:val="0041254A"/>
    <w:rsid w:val="00412920"/>
    <w:rsid w:val="00451870"/>
    <w:rsid w:val="004668CB"/>
    <w:rsid w:val="00471FDB"/>
    <w:rsid w:val="00477CF1"/>
    <w:rsid w:val="00486FC1"/>
    <w:rsid w:val="0049451D"/>
    <w:rsid w:val="004A2AC1"/>
    <w:rsid w:val="004B3432"/>
    <w:rsid w:val="004C729F"/>
    <w:rsid w:val="004D4229"/>
    <w:rsid w:val="004D6EE4"/>
    <w:rsid w:val="004E0992"/>
    <w:rsid w:val="004E4A3B"/>
    <w:rsid w:val="00527868"/>
    <w:rsid w:val="00531D77"/>
    <w:rsid w:val="00564832"/>
    <w:rsid w:val="00565D10"/>
    <w:rsid w:val="00575B69"/>
    <w:rsid w:val="005B3DEE"/>
    <w:rsid w:val="005D58DD"/>
    <w:rsid w:val="00603A25"/>
    <w:rsid w:val="00616DC2"/>
    <w:rsid w:val="0064120B"/>
    <w:rsid w:val="00650906"/>
    <w:rsid w:val="00656683"/>
    <w:rsid w:val="006637EE"/>
    <w:rsid w:val="006725BD"/>
    <w:rsid w:val="0069224C"/>
    <w:rsid w:val="006A2E96"/>
    <w:rsid w:val="006D3556"/>
    <w:rsid w:val="006D6C21"/>
    <w:rsid w:val="006F5DBB"/>
    <w:rsid w:val="00704BB6"/>
    <w:rsid w:val="00714BD4"/>
    <w:rsid w:val="00715F80"/>
    <w:rsid w:val="00717AE5"/>
    <w:rsid w:val="00742219"/>
    <w:rsid w:val="00754A5A"/>
    <w:rsid w:val="00757E20"/>
    <w:rsid w:val="00766B61"/>
    <w:rsid w:val="00777E48"/>
    <w:rsid w:val="00780996"/>
    <w:rsid w:val="00783B82"/>
    <w:rsid w:val="00795E17"/>
    <w:rsid w:val="007A682D"/>
    <w:rsid w:val="007A6AA5"/>
    <w:rsid w:val="007C12C3"/>
    <w:rsid w:val="007C7C61"/>
    <w:rsid w:val="007F5993"/>
    <w:rsid w:val="007F768C"/>
    <w:rsid w:val="00800B11"/>
    <w:rsid w:val="008208EB"/>
    <w:rsid w:val="008433BF"/>
    <w:rsid w:val="0084353C"/>
    <w:rsid w:val="00847727"/>
    <w:rsid w:val="008530F4"/>
    <w:rsid w:val="00894120"/>
    <w:rsid w:val="0089771E"/>
    <w:rsid w:val="008A48EE"/>
    <w:rsid w:val="008A4BFE"/>
    <w:rsid w:val="008A54AC"/>
    <w:rsid w:val="008C3FC0"/>
    <w:rsid w:val="008C7983"/>
    <w:rsid w:val="008D77A8"/>
    <w:rsid w:val="008F7FFD"/>
    <w:rsid w:val="00910BC4"/>
    <w:rsid w:val="009131E0"/>
    <w:rsid w:val="00914737"/>
    <w:rsid w:val="00922021"/>
    <w:rsid w:val="009462E2"/>
    <w:rsid w:val="00963495"/>
    <w:rsid w:val="0096446F"/>
    <w:rsid w:val="009667BD"/>
    <w:rsid w:val="00970FFF"/>
    <w:rsid w:val="00985CEA"/>
    <w:rsid w:val="00986142"/>
    <w:rsid w:val="00987BC2"/>
    <w:rsid w:val="00990889"/>
    <w:rsid w:val="0099606B"/>
    <w:rsid w:val="009A3796"/>
    <w:rsid w:val="009A3860"/>
    <w:rsid w:val="009A4620"/>
    <w:rsid w:val="009A4ACC"/>
    <w:rsid w:val="009B3D71"/>
    <w:rsid w:val="009B4401"/>
    <w:rsid w:val="009C405F"/>
    <w:rsid w:val="009E3561"/>
    <w:rsid w:val="00A10123"/>
    <w:rsid w:val="00A23745"/>
    <w:rsid w:val="00A23786"/>
    <w:rsid w:val="00A276E3"/>
    <w:rsid w:val="00A34164"/>
    <w:rsid w:val="00A46D50"/>
    <w:rsid w:val="00A5456F"/>
    <w:rsid w:val="00A70126"/>
    <w:rsid w:val="00A734AF"/>
    <w:rsid w:val="00A75C1E"/>
    <w:rsid w:val="00A85255"/>
    <w:rsid w:val="00A93822"/>
    <w:rsid w:val="00AA1400"/>
    <w:rsid w:val="00AB56F7"/>
    <w:rsid w:val="00AD49B6"/>
    <w:rsid w:val="00AD71DB"/>
    <w:rsid w:val="00AD7AA1"/>
    <w:rsid w:val="00AE1863"/>
    <w:rsid w:val="00AE5857"/>
    <w:rsid w:val="00AE79E0"/>
    <w:rsid w:val="00AF732D"/>
    <w:rsid w:val="00B37CE7"/>
    <w:rsid w:val="00B72954"/>
    <w:rsid w:val="00B770EE"/>
    <w:rsid w:val="00B83D6E"/>
    <w:rsid w:val="00B84987"/>
    <w:rsid w:val="00BC297A"/>
    <w:rsid w:val="00BC6D59"/>
    <w:rsid w:val="00BF02B3"/>
    <w:rsid w:val="00BF0A84"/>
    <w:rsid w:val="00C00B0E"/>
    <w:rsid w:val="00C126FD"/>
    <w:rsid w:val="00C1762C"/>
    <w:rsid w:val="00C27324"/>
    <w:rsid w:val="00C3106B"/>
    <w:rsid w:val="00C42E76"/>
    <w:rsid w:val="00C448E5"/>
    <w:rsid w:val="00C4519B"/>
    <w:rsid w:val="00C54FBE"/>
    <w:rsid w:val="00C61F85"/>
    <w:rsid w:val="00C72565"/>
    <w:rsid w:val="00C75307"/>
    <w:rsid w:val="00C87D5A"/>
    <w:rsid w:val="00CA41F4"/>
    <w:rsid w:val="00CB67A2"/>
    <w:rsid w:val="00CB6F7F"/>
    <w:rsid w:val="00CC61BF"/>
    <w:rsid w:val="00CD7B5C"/>
    <w:rsid w:val="00CF0EB4"/>
    <w:rsid w:val="00CF1388"/>
    <w:rsid w:val="00CF1423"/>
    <w:rsid w:val="00D12034"/>
    <w:rsid w:val="00D16D8B"/>
    <w:rsid w:val="00D2250A"/>
    <w:rsid w:val="00D253C1"/>
    <w:rsid w:val="00D3127F"/>
    <w:rsid w:val="00D35706"/>
    <w:rsid w:val="00D37601"/>
    <w:rsid w:val="00D45D3B"/>
    <w:rsid w:val="00D858E7"/>
    <w:rsid w:val="00D9485B"/>
    <w:rsid w:val="00DA20EC"/>
    <w:rsid w:val="00DA6AB4"/>
    <w:rsid w:val="00DB7735"/>
    <w:rsid w:val="00DC3C01"/>
    <w:rsid w:val="00DC4341"/>
    <w:rsid w:val="00DD05AF"/>
    <w:rsid w:val="00DE06A1"/>
    <w:rsid w:val="00DE3DDC"/>
    <w:rsid w:val="00DF282E"/>
    <w:rsid w:val="00E01827"/>
    <w:rsid w:val="00E026D0"/>
    <w:rsid w:val="00E16484"/>
    <w:rsid w:val="00E249D4"/>
    <w:rsid w:val="00E31800"/>
    <w:rsid w:val="00E3362E"/>
    <w:rsid w:val="00E4024A"/>
    <w:rsid w:val="00E41B8E"/>
    <w:rsid w:val="00E479BF"/>
    <w:rsid w:val="00E5735B"/>
    <w:rsid w:val="00E62DE1"/>
    <w:rsid w:val="00E63B71"/>
    <w:rsid w:val="00E65EDF"/>
    <w:rsid w:val="00E85D36"/>
    <w:rsid w:val="00E902C4"/>
    <w:rsid w:val="00EB3B6E"/>
    <w:rsid w:val="00EF3832"/>
    <w:rsid w:val="00EF66E8"/>
    <w:rsid w:val="00F108E3"/>
    <w:rsid w:val="00F5226F"/>
    <w:rsid w:val="00F527B9"/>
    <w:rsid w:val="00F74B36"/>
    <w:rsid w:val="00F814F9"/>
    <w:rsid w:val="00F82060"/>
    <w:rsid w:val="00F86A8D"/>
    <w:rsid w:val="00F9295E"/>
    <w:rsid w:val="00F97DA5"/>
    <w:rsid w:val="00FA2F93"/>
    <w:rsid w:val="00FB1506"/>
    <w:rsid w:val="00FB4AC2"/>
    <w:rsid w:val="00FC4653"/>
    <w:rsid w:val="00FC741E"/>
    <w:rsid w:val="00FC778E"/>
    <w:rsid w:val="00FD6FC9"/>
    <w:rsid w:val="00FF0A7C"/>
    <w:rsid w:val="0AE71698"/>
    <w:rsid w:val="2FEA7F46"/>
    <w:rsid w:val="422768C0"/>
    <w:rsid w:val="4D174220"/>
    <w:rsid w:val="569C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C14B"/>
  <w15:docId w15:val="{99DBF664-0FDF-457E-9016-FB55124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E5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rcoloroma.unicredit.it/le-categorie/bibliote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GRANDINETTI GIUSEPPE</dc:creator>
  <cp:lastModifiedBy>Sacco Giorgio (UniCredit)</cp:lastModifiedBy>
  <cp:revision>16</cp:revision>
  <dcterms:created xsi:type="dcterms:W3CDTF">2026-03-26T15:32:00Z</dcterms:created>
  <dcterms:modified xsi:type="dcterms:W3CDTF">2026-03-27T08:07:00Z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0B9BBF7EB460486CAB6C4B6CFE916CF9_12</vt:lpwstr>
  </property>
  <property fmtid="{D5CDD505-2E9C-101B-9397-08002B2CF9AE}" pid="4" name="MSIP_Label_29db9e61-aac5-4f6e-805d-ceb8cb9983a1_Enabled">
    <vt:lpwstr>true</vt:lpwstr>
  </property>
  <property fmtid="{D5CDD505-2E9C-101B-9397-08002B2CF9AE}" pid="5" name="MSIP_Label_29db9e61-aac5-4f6e-805d-ceb8cb9983a1_SetDate">
    <vt:lpwstr>2025-12-16T09:24:43Z</vt:lpwstr>
  </property>
  <property fmtid="{D5CDD505-2E9C-101B-9397-08002B2CF9AE}" pid="6" name="MSIP_Label_29db9e61-aac5-4f6e-805d-ceb8cb9983a1_Method">
    <vt:lpwstr>Standard</vt:lpwstr>
  </property>
  <property fmtid="{D5CDD505-2E9C-101B-9397-08002B2CF9AE}" pid="7" name="MSIP_Label_29db9e61-aac5-4f6e-805d-ceb8cb9983a1_Name">
    <vt:lpwstr>UniCredit - Internal Use Only - no visual markings</vt:lpwstr>
  </property>
  <property fmtid="{D5CDD505-2E9C-101B-9397-08002B2CF9AE}" pid="8" name="MSIP_Label_29db9e61-aac5-4f6e-805d-ceb8cb9983a1_SiteId">
    <vt:lpwstr>2cc49ce9-66a1-41ac-a96b-bdc54247696a</vt:lpwstr>
  </property>
  <property fmtid="{D5CDD505-2E9C-101B-9397-08002B2CF9AE}" pid="9" name="MSIP_Label_29db9e61-aac5-4f6e-805d-ceb8cb9983a1_ActionId">
    <vt:lpwstr>931f9dd3-85ab-4e26-8adf-38131346e232</vt:lpwstr>
  </property>
  <property fmtid="{D5CDD505-2E9C-101B-9397-08002B2CF9AE}" pid="10" name="MSIP_Label_29db9e61-aac5-4f6e-805d-ceb8cb9983a1_ContentBits">
    <vt:lpwstr>0</vt:lpwstr>
  </property>
  <property fmtid="{D5CDD505-2E9C-101B-9397-08002B2CF9AE}" pid="11" name="MSIP_Label_29db9e61-aac5-4f6e-805d-ceb8cb9983a1_Tag">
    <vt:lpwstr>10, 3, 0, 1</vt:lpwstr>
  </property>
</Properties>
</file>